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E6A" w:rsidRDefault="005F3E6A" w:rsidP="007170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color w:val="1F497D"/>
          <w:sz w:val="36"/>
          <w:szCs w:val="36"/>
        </w:rPr>
      </w:pPr>
    </w:p>
    <w:p w:rsidR="005F3E6A" w:rsidRDefault="005F3E6A" w:rsidP="007170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color w:val="5B9BD5" w:themeColor="accent1"/>
          <w:sz w:val="36"/>
          <w:szCs w:val="36"/>
        </w:rPr>
      </w:pPr>
      <w:r w:rsidRPr="005F3E6A">
        <w:rPr>
          <w:rFonts w:ascii="Calibri" w:eastAsia="Times New Roman" w:hAnsi="Calibri" w:cs="Arial"/>
          <w:b/>
          <w:color w:val="5B9BD5" w:themeColor="accent1"/>
          <w:sz w:val="36"/>
          <w:szCs w:val="36"/>
        </w:rPr>
        <w:t>INVITATION</w:t>
      </w:r>
    </w:p>
    <w:p w:rsidR="005F3E6A" w:rsidRPr="005F3E6A" w:rsidRDefault="005F3E6A" w:rsidP="007170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color w:val="5B9BD5" w:themeColor="accent1"/>
          <w:sz w:val="36"/>
          <w:szCs w:val="36"/>
        </w:rPr>
      </w:pPr>
    </w:p>
    <w:p w:rsidR="007170CB" w:rsidRPr="007170CB" w:rsidRDefault="001904FB" w:rsidP="007170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color w:val="1F497D"/>
          <w:sz w:val="36"/>
          <w:szCs w:val="36"/>
        </w:rPr>
      </w:pPr>
      <w:r>
        <w:rPr>
          <w:rFonts w:ascii="Calibri" w:eastAsia="Times New Roman" w:hAnsi="Calibri" w:cs="Arial"/>
          <w:b/>
          <w:color w:val="1F497D"/>
          <w:sz w:val="36"/>
          <w:szCs w:val="36"/>
        </w:rPr>
        <w:t>Interactive dialogue on multi-level review and monitoring</w:t>
      </w:r>
      <w:r w:rsidR="007170CB">
        <w:rPr>
          <w:rFonts w:ascii="Calibri" w:eastAsia="Times New Roman" w:hAnsi="Calibri" w:cs="Arial"/>
          <w:b/>
          <w:color w:val="1F497D"/>
          <w:sz w:val="36"/>
          <w:szCs w:val="36"/>
        </w:rPr>
        <w:t xml:space="preserve"> of</w:t>
      </w:r>
      <w:r w:rsidR="00C74328">
        <w:rPr>
          <w:rFonts w:ascii="Calibri" w:eastAsia="Times New Roman" w:hAnsi="Calibri" w:cs="Arial"/>
          <w:b/>
          <w:color w:val="1F497D"/>
          <w:sz w:val="36"/>
          <w:szCs w:val="36"/>
        </w:rPr>
        <w:t xml:space="preserve"> the</w:t>
      </w:r>
      <w:r w:rsidR="007170CB">
        <w:rPr>
          <w:rFonts w:ascii="Calibri" w:eastAsia="Times New Roman" w:hAnsi="Calibri" w:cs="Arial"/>
          <w:b/>
          <w:color w:val="1F497D"/>
          <w:sz w:val="36"/>
          <w:szCs w:val="36"/>
        </w:rPr>
        <w:t xml:space="preserve"> Post-2015 Agenda</w:t>
      </w:r>
    </w:p>
    <w:p w:rsidR="005F3E6A" w:rsidRDefault="005F3E6A" w:rsidP="005F3E6A">
      <w:pPr>
        <w:spacing w:after="0" w:line="240" w:lineRule="auto"/>
        <w:jc w:val="center"/>
      </w:pPr>
    </w:p>
    <w:p w:rsidR="005F3E6A" w:rsidRDefault="007804AB" w:rsidP="005F3E6A">
      <w:pPr>
        <w:spacing w:after="0" w:line="240" w:lineRule="auto"/>
        <w:jc w:val="center"/>
        <w:rPr>
          <w:b/>
          <w:i/>
        </w:rPr>
      </w:pPr>
      <w:r>
        <w:t>Friday, 15 May 2015</w:t>
      </w:r>
      <w:r w:rsidR="001904FB">
        <w:t>, 9</w:t>
      </w:r>
      <w:r w:rsidR="00984691">
        <w:t>:3</w:t>
      </w:r>
      <w:r w:rsidR="00E83314">
        <w:t>0 – 13:00</w:t>
      </w:r>
      <w:r w:rsidR="005F3E6A" w:rsidRPr="005F3E6A">
        <w:rPr>
          <w:b/>
          <w:i/>
        </w:rPr>
        <w:t xml:space="preserve"> </w:t>
      </w:r>
    </w:p>
    <w:p w:rsidR="00E83314" w:rsidRDefault="005F3E6A" w:rsidP="005F3E6A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Coffee and l</w:t>
      </w:r>
      <w:r w:rsidRPr="005F3E6A">
        <w:rPr>
          <w:b/>
          <w:i/>
        </w:rPr>
        <w:t xml:space="preserve">unch will be provided </w:t>
      </w:r>
      <w:r>
        <w:rPr>
          <w:b/>
          <w:i/>
        </w:rPr>
        <w:t>for participants</w:t>
      </w:r>
    </w:p>
    <w:p w:rsidR="005F3E6A" w:rsidRPr="005F3E6A" w:rsidRDefault="005F3E6A" w:rsidP="005F3E6A">
      <w:pPr>
        <w:spacing w:after="0" w:line="240" w:lineRule="auto"/>
        <w:jc w:val="center"/>
        <w:rPr>
          <w:b/>
          <w:i/>
        </w:rPr>
      </w:pPr>
    </w:p>
    <w:p w:rsidR="00F41ABC" w:rsidRDefault="00F41ABC" w:rsidP="00551487">
      <w:pPr>
        <w:spacing w:after="0" w:line="240" w:lineRule="auto"/>
        <w:jc w:val="center"/>
      </w:pPr>
      <w:r w:rsidRPr="00F41ABC">
        <w:rPr>
          <w:b/>
          <w:u w:val="single"/>
        </w:rPr>
        <w:t>Venue:</w:t>
      </w:r>
      <w:r>
        <w:t xml:space="preserve"> </w:t>
      </w:r>
      <w:r w:rsidR="00984691">
        <w:t>One UN Hotel</w:t>
      </w:r>
      <w:r>
        <w:t>, Diplomat Ballroom</w:t>
      </w:r>
    </w:p>
    <w:p w:rsidR="00E83314" w:rsidRPr="00F41ABC" w:rsidRDefault="007804AB" w:rsidP="00551487">
      <w:pPr>
        <w:spacing w:after="0" w:line="240" w:lineRule="auto"/>
        <w:jc w:val="center"/>
        <w:rPr>
          <w:i/>
        </w:rPr>
      </w:pPr>
      <w:r w:rsidRPr="00F41ABC">
        <w:rPr>
          <w:b/>
          <w:u w:val="single"/>
        </w:rPr>
        <w:t>Hosted by:</w:t>
      </w:r>
      <w:r>
        <w:t xml:space="preserve"> </w:t>
      </w:r>
      <w:r w:rsidR="00F41ABC" w:rsidRPr="00F41ABC">
        <w:rPr>
          <w:i/>
        </w:rPr>
        <w:t xml:space="preserve">Permanent Mission of France to the UN; Permanent Mission of Korea to the UN; Permanent Mission of Peru to the UN; Beyond2015; </w:t>
      </w:r>
      <w:r w:rsidRPr="00F41ABC">
        <w:rPr>
          <w:i/>
        </w:rPr>
        <w:t>Transparency, Accountabili</w:t>
      </w:r>
      <w:r w:rsidR="00551487" w:rsidRPr="00F41ABC">
        <w:rPr>
          <w:i/>
        </w:rPr>
        <w:t xml:space="preserve">ty &amp; Participation </w:t>
      </w:r>
      <w:r w:rsidR="001E3EB2" w:rsidRPr="00F41ABC">
        <w:rPr>
          <w:i/>
        </w:rPr>
        <w:t xml:space="preserve">(TAP) </w:t>
      </w:r>
      <w:r w:rsidR="005F3E6A">
        <w:rPr>
          <w:i/>
        </w:rPr>
        <w:t>Network.</w:t>
      </w:r>
      <w:r w:rsidR="00F41ABC" w:rsidRPr="00F41ABC">
        <w:rPr>
          <w:i/>
        </w:rPr>
        <w:t xml:space="preserve"> </w:t>
      </w:r>
    </w:p>
    <w:p w:rsidR="00984691" w:rsidRDefault="00984691" w:rsidP="00551487">
      <w:pPr>
        <w:spacing w:after="0" w:line="240" w:lineRule="auto"/>
        <w:jc w:val="center"/>
        <w:rPr>
          <w:u w:val="single"/>
        </w:rPr>
      </w:pPr>
    </w:p>
    <w:p w:rsidR="005F3E6A" w:rsidRDefault="005F3E6A" w:rsidP="00551487">
      <w:pPr>
        <w:spacing w:after="0" w:line="240" w:lineRule="auto"/>
        <w:jc w:val="center"/>
        <w:rPr>
          <w:u w:val="single"/>
        </w:rPr>
      </w:pPr>
    </w:p>
    <w:p w:rsidR="006A5512" w:rsidRPr="00E83314" w:rsidRDefault="00E83314">
      <w:pPr>
        <w:rPr>
          <w:b/>
          <w:sz w:val="26"/>
          <w:szCs w:val="26"/>
          <w:u w:val="single"/>
        </w:rPr>
      </w:pPr>
      <w:r w:rsidRPr="00E83314">
        <w:rPr>
          <w:rFonts w:ascii="Calibri" w:eastAsia="Times New Roman" w:hAnsi="Calibri" w:cs="Arial"/>
          <w:b/>
          <w:color w:val="1F497D"/>
          <w:sz w:val="26"/>
          <w:szCs w:val="26"/>
        </w:rPr>
        <w:t>Background:</w:t>
      </w:r>
    </w:p>
    <w:p w:rsidR="0033265F" w:rsidRDefault="006A5512" w:rsidP="00984691">
      <w:pPr>
        <w:jc w:val="both"/>
      </w:pPr>
      <w:r>
        <w:t xml:space="preserve">With the </w:t>
      </w:r>
      <w:r w:rsidR="007170CB">
        <w:t>details</w:t>
      </w:r>
      <w:r>
        <w:t xml:space="preserve"> around follow-up and review of the Post-2015 agenda </w:t>
      </w:r>
      <w:r w:rsidR="007170CB">
        <w:t>still yet to be decided, t</w:t>
      </w:r>
      <w:r>
        <w:t xml:space="preserve">he </w:t>
      </w:r>
      <w:r w:rsidR="007170CB">
        <w:t xml:space="preserve">Post-2015 </w:t>
      </w:r>
      <w:r>
        <w:t xml:space="preserve">intergovernmental negotiations </w:t>
      </w:r>
      <w:r w:rsidR="007170CB">
        <w:t xml:space="preserve">(IGN) </w:t>
      </w:r>
      <w:r>
        <w:t>will convene from 18-22 May to discuss the topic of “follow-up and review”</w:t>
      </w:r>
      <w:r w:rsidR="009068F6">
        <w:t>. In an effort to jump-start the discussions around</w:t>
      </w:r>
      <w:r w:rsidR="007170CB">
        <w:t xml:space="preserve"> the IGN on</w:t>
      </w:r>
      <w:r w:rsidR="009068F6">
        <w:t xml:space="preserve"> follow-up and review the following week, t</w:t>
      </w:r>
      <w:r>
        <w:t>his</w:t>
      </w:r>
      <w:r w:rsidR="007170CB">
        <w:t xml:space="preserve"> TAP Network</w:t>
      </w:r>
      <w:r w:rsidR="00FA41A5">
        <w:t xml:space="preserve"> and Beyond2015</w:t>
      </w:r>
      <w:r>
        <w:t xml:space="preserve"> </w:t>
      </w:r>
      <w:r w:rsidR="0033265F">
        <w:t>event</w:t>
      </w:r>
      <w:r>
        <w:t xml:space="preserve"> serves as an opportunity to convene</w:t>
      </w:r>
      <w:r w:rsidR="0033265F">
        <w:t xml:space="preserve"> an informal dialogue between</w:t>
      </w:r>
      <w:r>
        <w:t xml:space="preserve"> </w:t>
      </w:r>
      <w:r w:rsidR="0033265F">
        <w:t xml:space="preserve">representatives and experts from Member States, the UN System and civil society, to discuss the issues surrounding the </w:t>
      </w:r>
      <w:r w:rsidR="001904FB">
        <w:t xml:space="preserve">multi-level </w:t>
      </w:r>
      <w:r w:rsidR="0033265F">
        <w:t>review</w:t>
      </w:r>
      <w:r w:rsidR="008C6152">
        <w:t>,</w:t>
      </w:r>
      <w:r w:rsidR="001E3EB2">
        <w:t xml:space="preserve"> </w:t>
      </w:r>
      <w:r w:rsidR="0033265F">
        <w:t>monitoring</w:t>
      </w:r>
      <w:r w:rsidR="00FA41A5">
        <w:t xml:space="preserve"> and accountability</w:t>
      </w:r>
      <w:r w:rsidR="001904FB">
        <w:t xml:space="preserve"> of the Post-2015 agenda. </w:t>
      </w:r>
    </w:p>
    <w:p w:rsidR="001904FB" w:rsidRDefault="001904FB" w:rsidP="00984691">
      <w:pPr>
        <w:jc w:val="both"/>
      </w:pPr>
      <w:r>
        <w:t xml:space="preserve">The event will focus on three critical levels for review and monitoring of the Post-2015 agenda: at the national, regional and global levels. </w:t>
      </w:r>
      <w:r w:rsidR="0084598C">
        <w:t xml:space="preserve">Each discussion will explore these various levels, including the role of Member States and the UN System, </w:t>
      </w:r>
      <w:r w:rsidR="0084598C" w:rsidRPr="00FA41A5">
        <w:t xml:space="preserve">as well as areas where civil society can contribute in filling gaps in data, monitoring and accountability, and fostering partnerships for the implementation of the SDGs. </w:t>
      </w:r>
      <w:r w:rsidR="0084598C">
        <w:t xml:space="preserve">Experiences will be drawn from other multilateral review processes, and how these concepts can be applied to the SDG review mechanism. </w:t>
      </w:r>
    </w:p>
    <w:p w:rsidR="001904FB" w:rsidRDefault="0033265F" w:rsidP="00984691">
      <w:pPr>
        <w:jc w:val="both"/>
      </w:pPr>
      <w:r>
        <w:t xml:space="preserve">The first </w:t>
      </w:r>
      <w:r w:rsidR="007170CB">
        <w:t>discussion</w:t>
      </w:r>
      <w:r>
        <w:t xml:space="preserve"> </w:t>
      </w:r>
      <w:r w:rsidR="00FA41A5" w:rsidRPr="00FA41A5">
        <w:t xml:space="preserve">will focus on </w:t>
      </w:r>
      <w:r w:rsidR="001904FB">
        <w:t xml:space="preserve">review and monitoring of the Post-2015 agenda at the national level. Topics could include: national ownership of the SDGs and the role of governments and parliaments in the review and monitoring of progress at the national level; the role of the United Nations and other multilateral institutions in providing support for review and monitoring at the national level; exploring the role of civil society in filling in the gaps around implementation, data generation and review and monitoring of national level commitments; and best practices in engaging stakeholders at the national level. </w:t>
      </w:r>
    </w:p>
    <w:p w:rsidR="001904FB" w:rsidRDefault="001904FB" w:rsidP="00984691">
      <w:pPr>
        <w:jc w:val="both"/>
      </w:pPr>
      <w:r>
        <w:t xml:space="preserve">The second discussion will focus on review and monitoring of the Post-2015 agenda at the regional level. Topics could include: lessons learned and best practices for regional review mechanisms; the role of the UN regional commissions in </w:t>
      </w:r>
      <w:r w:rsidR="0084598C">
        <w:t>reviews</w:t>
      </w:r>
      <w:r>
        <w:t xml:space="preserve">; how regional-level reviews link to national and global level reviews; and how to engage stakeholders meaningfully in regional-level review processes. </w:t>
      </w:r>
    </w:p>
    <w:p w:rsidR="00FA41A5" w:rsidRDefault="0084598C" w:rsidP="00984691">
      <w:pPr>
        <w:jc w:val="both"/>
      </w:pPr>
      <w:r>
        <w:lastRenderedPageBreak/>
        <w:t xml:space="preserve">The third discussion will focus on review and monitoring of the Post-2015 agenda at the global level. Topics could include: </w:t>
      </w:r>
      <w:r w:rsidR="00FA41A5" w:rsidRPr="00FA41A5">
        <w:t xml:space="preserve">the implications of universality on review and accountability for the SDGs, ways to incentivize engagement of Member States in the </w:t>
      </w:r>
      <w:r>
        <w:t xml:space="preserve">HLPF review mechanism; lessons learned and best practices from other global review mechanisms; lessons learned and best practices for engagement of civil society stakeholders in global review processes; and </w:t>
      </w:r>
      <w:r w:rsidRPr="00FA41A5">
        <w:t>explore potential modalities for broad, inclusive and constructive participation of all stakeholders</w:t>
      </w:r>
      <w:r>
        <w:t>.</w:t>
      </w:r>
      <w:r w:rsidR="008F5D20">
        <w:t xml:space="preserve"> A final session will review the sy</w:t>
      </w:r>
      <w:r w:rsidR="008F5D20" w:rsidRPr="008F5D20">
        <w:t>nergies and interlinkages for a multi-level review process</w:t>
      </w:r>
      <w:r w:rsidR="008F5D20">
        <w:t>.</w:t>
      </w:r>
    </w:p>
    <w:p w:rsidR="00F41ABC" w:rsidRPr="00F41ABC" w:rsidRDefault="00F41ABC" w:rsidP="00F41A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1ABC">
        <w:rPr>
          <w:rFonts w:ascii="Calibri" w:eastAsia="Times New Roman" w:hAnsi="Calibri" w:cs="Times New Roman"/>
          <w:b/>
          <w:bCs/>
          <w:color w:val="1F497D"/>
          <w:sz w:val="26"/>
          <w:szCs w:val="26"/>
        </w:rPr>
        <w:t>Tentative Agenda:</w:t>
      </w:r>
    </w:p>
    <w:p w:rsidR="00EF05F3" w:rsidRDefault="00F41ABC" w:rsidP="00F41ABC">
      <w:pPr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</w:rPr>
      </w:pPr>
      <w:r w:rsidRPr="00F41ABC">
        <w:rPr>
          <w:rFonts w:eastAsia="Times New Roman" w:cs="Times New Roman"/>
          <w:bCs/>
          <w:i/>
          <w:iCs/>
          <w:color w:val="000000"/>
          <w:sz w:val="24"/>
          <w:szCs w:val="24"/>
        </w:rPr>
        <w:t xml:space="preserve">Each speaker will have </w:t>
      </w:r>
      <w:r w:rsidRPr="009E5940">
        <w:rPr>
          <w:rFonts w:eastAsia="Times New Roman" w:cs="Times New Roman"/>
          <w:bCs/>
          <w:i/>
          <w:iCs/>
          <w:color w:val="000000"/>
          <w:sz w:val="24"/>
          <w:szCs w:val="24"/>
        </w:rPr>
        <w:t>5</w:t>
      </w:r>
      <w:r w:rsidRPr="00F41ABC">
        <w:rPr>
          <w:rFonts w:eastAsia="Times New Roman" w:cs="Times New Roman"/>
          <w:bCs/>
          <w:i/>
          <w:iCs/>
          <w:color w:val="000000"/>
          <w:sz w:val="24"/>
          <w:szCs w:val="24"/>
        </w:rPr>
        <w:t xml:space="preserve"> minutes for their intervention</w:t>
      </w:r>
      <w:r w:rsidR="00984691">
        <w:rPr>
          <w:rFonts w:eastAsia="Times New Roman" w:cs="Times New Roman"/>
          <w:bCs/>
          <w:i/>
          <w:iCs/>
          <w:color w:val="000000"/>
          <w:sz w:val="24"/>
          <w:szCs w:val="24"/>
        </w:rPr>
        <w:t xml:space="preserve"> followed by interactive discussions</w:t>
      </w:r>
    </w:p>
    <w:p w:rsidR="00984691" w:rsidRDefault="00984691" w:rsidP="00F41ABC">
      <w:p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</w:rPr>
      </w:pPr>
    </w:p>
    <w:p w:rsidR="00984691" w:rsidRPr="00984691" w:rsidRDefault="00984691" w:rsidP="00984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0"/>
        <w:gridCol w:w="7574"/>
      </w:tblGrid>
      <w:tr w:rsidR="00984691" w:rsidRPr="00984691" w:rsidTr="00984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84691" w:rsidRPr="00984691" w:rsidRDefault="00984691" w:rsidP="0098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691">
              <w:rPr>
                <w:rFonts w:ascii="Calibri" w:eastAsia="Times New Roman" w:hAnsi="Calibri" w:cs="Times New Roman"/>
                <w:b/>
                <w:bCs/>
                <w:color w:val="000000"/>
                <w:sz w:val="23"/>
                <w:szCs w:val="23"/>
              </w:rPr>
              <w:t>9:30 - 9:45am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84691" w:rsidRDefault="00984691" w:rsidP="009846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3"/>
                <w:szCs w:val="23"/>
                <w:u w:val="single"/>
              </w:rPr>
            </w:pPr>
            <w:r w:rsidRPr="00984691">
              <w:rPr>
                <w:rFonts w:ascii="Calibri" w:eastAsia="Times New Roman" w:hAnsi="Calibri" w:cs="Times New Roman"/>
                <w:b/>
                <w:bCs/>
                <w:color w:val="000000"/>
                <w:sz w:val="23"/>
                <w:szCs w:val="23"/>
                <w:u w:val="single"/>
              </w:rPr>
              <w:t>Welcoming Session</w:t>
            </w:r>
          </w:p>
          <w:p w:rsidR="001C6D76" w:rsidRDefault="001C6D76" w:rsidP="001C6D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4691" w:rsidRPr="001C6D76" w:rsidRDefault="00984691" w:rsidP="001C6D76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1C6D76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TAP Network - John Romano</w:t>
            </w:r>
          </w:p>
          <w:p w:rsidR="00984691" w:rsidRPr="001C6D76" w:rsidRDefault="00823784" w:rsidP="001C6D76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1C6D76">
              <w:rPr>
                <w:rFonts w:ascii="Calibri" w:hAnsi="Calibri"/>
                <w:color w:val="000000"/>
                <w:sz w:val="23"/>
                <w:szCs w:val="23"/>
              </w:rPr>
              <w:t xml:space="preserve">Ambassador Oh </w:t>
            </w:r>
            <w:proofErr w:type="spellStart"/>
            <w:r w:rsidRPr="001C6D76">
              <w:rPr>
                <w:rFonts w:ascii="Calibri" w:hAnsi="Calibri"/>
                <w:color w:val="000000"/>
                <w:sz w:val="23"/>
                <w:szCs w:val="23"/>
              </w:rPr>
              <w:t>Joon</w:t>
            </w:r>
            <w:proofErr w:type="spellEnd"/>
            <w:r w:rsidRPr="001C6D76">
              <w:rPr>
                <w:rFonts w:ascii="Calibri" w:hAnsi="Calibri"/>
                <w:color w:val="000000"/>
                <w:sz w:val="23"/>
                <w:szCs w:val="23"/>
              </w:rPr>
              <w:t xml:space="preserve"> - Permanent Representative, Permanent Mission of Korea to the UN</w:t>
            </w:r>
          </w:p>
          <w:p w:rsidR="001C6D76" w:rsidRPr="001C6D76" w:rsidRDefault="001C6D76" w:rsidP="001C6D76">
            <w:pPr>
              <w:pStyle w:val="ListParagraph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</w:p>
        </w:tc>
      </w:tr>
      <w:tr w:rsidR="00984691" w:rsidRPr="00984691" w:rsidTr="00984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84691" w:rsidRPr="00984691" w:rsidRDefault="00984691" w:rsidP="0098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691">
              <w:rPr>
                <w:rFonts w:ascii="Calibri" w:eastAsia="Times New Roman" w:hAnsi="Calibri" w:cs="Times New Roman"/>
                <w:b/>
                <w:bCs/>
                <w:color w:val="000000"/>
                <w:sz w:val="23"/>
                <w:szCs w:val="23"/>
              </w:rPr>
              <w:t>9:45 - 10:30am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84691" w:rsidRPr="00984691" w:rsidRDefault="00984691" w:rsidP="0098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691">
              <w:rPr>
                <w:rFonts w:ascii="Calibri" w:eastAsia="Times New Roman" w:hAnsi="Calibri" w:cs="Times New Roman"/>
                <w:b/>
                <w:bCs/>
                <w:color w:val="000000"/>
                <w:sz w:val="23"/>
                <w:szCs w:val="23"/>
                <w:u w:val="single"/>
              </w:rPr>
              <w:t>National level review and monitoring of the Post-2015 agenda</w:t>
            </w:r>
          </w:p>
          <w:p w:rsidR="00984691" w:rsidRPr="00984691" w:rsidRDefault="00984691" w:rsidP="0098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4691" w:rsidRDefault="00984691" w:rsidP="00984691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3"/>
                <w:szCs w:val="23"/>
              </w:rPr>
            </w:pPr>
            <w:r w:rsidRPr="00984691">
              <w:rPr>
                <w:rFonts w:ascii="Calibri" w:eastAsia="Times New Roman" w:hAnsi="Calibri" w:cs="Times New Roman"/>
                <w:b/>
                <w:bCs/>
                <w:color w:val="000000"/>
                <w:sz w:val="23"/>
                <w:szCs w:val="23"/>
                <w:u w:val="single"/>
              </w:rPr>
              <w:t>MODERATOR:</w:t>
            </w:r>
            <w:r w:rsidRPr="00984691">
              <w:rPr>
                <w:rFonts w:ascii="Calibri" w:eastAsia="Times New Roman" w:hAnsi="Calibri" w:cs="Times New Roman"/>
                <w:bCs/>
                <w:color w:val="000000"/>
                <w:sz w:val="23"/>
                <w:szCs w:val="23"/>
              </w:rPr>
              <w:t xml:space="preserve"> Neva Frecheville, CAFOD, Beyond 2015 Executive Committee</w:t>
            </w:r>
          </w:p>
          <w:p w:rsidR="00984691" w:rsidRDefault="00984691" w:rsidP="00984691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3"/>
                <w:szCs w:val="23"/>
              </w:rPr>
            </w:pPr>
          </w:p>
          <w:p w:rsidR="00984691" w:rsidRDefault="00984691" w:rsidP="00984691">
            <w:pPr>
              <w:numPr>
                <w:ilvl w:val="0"/>
                <w:numId w:val="41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984691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Representative from Member State delegation</w:t>
            </w:r>
          </w:p>
          <w:p w:rsidR="00984691" w:rsidRDefault="00984691" w:rsidP="00984691">
            <w:pPr>
              <w:numPr>
                <w:ilvl w:val="0"/>
                <w:numId w:val="41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984691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Representative from Member State delegation</w:t>
            </w:r>
          </w:p>
          <w:p w:rsidR="00984691" w:rsidRDefault="00984691" w:rsidP="00984691">
            <w:pPr>
              <w:numPr>
                <w:ilvl w:val="0"/>
                <w:numId w:val="41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984691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 xml:space="preserve">Dr. Graham Long </w:t>
            </w:r>
            <w:r w:rsidR="00823784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–</w:t>
            </w:r>
            <w:r w:rsidRPr="00984691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 xml:space="preserve"> Beyond 2015, </w:t>
            </w:r>
            <w:r w:rsidR="00823784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Newcastle University</w:t>
            </w:r>
          </w:p>
          <w:p w:rsidR="00984691" w:rsidRPr="00984691" w:rsidRDefault="00823784" w:rsidP="00984691">
            <w:pPr>
              <w:numPr>
                <w:ilvl w:val="0"/>
                <w:numId w:val="41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Tom Thomas –</w:t>
            </w:r>
            <w:r w:rsidR="00984691" w:rsidRPr="00984691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Praxis, Participate</w:t>
            </w:r>
          </w:p>
          <w:p w:rsidR="00984691" w:rsidRDefault="00984691" w:rsidP="009846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</w:p>
          <w:p w:rsidR="00984691" w:rsidRPr="00984691" w:rsidRDefault="00984691" w:rsidP="0098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691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Followed by an interactive Q&amp;A session</w:t>
            </w:r>
          </w:p>
        </w:tc>
      </w:tr>
      <w:tr w:rsidR="00984691" w:rsidRPr="00984691" w:rsidTr="00984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84691" w:rsidRPr="00984691" w:rsidRDefault="00984691" w:rsidP="0098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691">
              <w:rPr>
                <w:rFonts w:ascii="Calibri" w:eastAsia="Times New Roman" w:hAnsi="Calibri" w:cs="Times New Roman"/>
                <w:b/>
                <w:bCs/>
                <w:color w:val="000000"/>
                <w:sz w:val="23"/>
                <w:szCs w:val="23"/>
              </w:rPr>
              <w:t>10:30am - 11:15am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84691" w:rsidRPr="00984691" w:rsidRDefault="00984691" w:rsidP="0098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691">
              <w:rPr>
                <w:rFonts w:ascii="Calibri" w:eastAsia="Times New Roman" w:hAnsi="Calibri" w:cs="Times New Roman"/>
                <w:b/>
                <w:bCs/>
                <w:color w:val="000000"/>
                <w:sz w:val="23"/>
                <w:szCs w:val="23"/>
                <w:u w:val="single"/>
              </w:rPr>
              <w:t xml:space="preserve">Regional level review and monitoring of the Post-2015 agenda </w:t>
            </w:r>
          </w:p>
          <w:p w:rsidR="00984691" w:rsidRPr="00984691" w:rsidRDefault="00984691" w:rsidP="0098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4691" w:rsidRDefault="00984691" w:rsidP="00984691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3"/>
                <w:szCs w:val="23"/>
              </w:rPr>
            </w:pPr>
            <w:r w:rsidRPr="00984691">
              <w:rPr>
                <w:rFonts w:ascii="Calibri" w:eastAsia="Times New Roman" w:hAnsi="Calibri" w:cs="Times New Roman"/>
                <w:b/>
                <w:bCs/>
                <w:color w:val="000000"/>
                <w:sz w:val="23"/>
                <w:szCs w:val="23"/>
                <w:u w:val="single"/>
              </w:rPr>
              <w:t>MODERATOR: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3"/>
                <w:szCs w:val="23"/>
              </w:rPr>
              <w:t>TBD</w:t>
            </w:r>
          </w:p>
          <w:p w:rsidR="00984691" w:rsidRPr="00984691" w:rsidRDefault="00984691" w:rsidP="0098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4691" w:rsidRPr="00984691" w:rsidRDefault="00984691" w:rsidP="00984691">
            <w:pPr>
              <w:numPr>
                <w:ilvl w:val="0"/>
                <w:numId w:val="42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984691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 xml:space="preserve">Representative from Member State delegation </w:t>
            </w:r>
          </w:p>
          <w:p w:rsidR="00984691" w:rsidRPr="00984691" w:rsidRDefault="00984691" w:rsidP="00984691">
            <w:pPr>
              <w:numPr>
                <w:ilvl w:val="0"/>
                <w:numId w:val="42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984691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 xml:space="preserve">Representative from Member State delegation </w:t>
            </w:r>
          </w:p>
          <w:p w:rsidR="00823784" w:rsidRDefault="00823784" w:rsidP="00984691">
            <w:pPr>
              <w:numPr>
                <w:ilvl w:val="0"/>
                <w:numId w:val="42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823784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 xml:space="preserve">Amr </w:t>
            </w:r>
            <w:proofErr w:type="spellStart"/>
            <w:r w:rsidRPr="00823784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Nour</w:t>
            </w:r>
            <w:proofErr w:type="spellEnd"/>
            <w:r w:rsidRPr="00823784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, Director, UN Regional Commissions, NY Office</w:t>
            </w:r>
          </w:p>
          <w:p w:rsidR="00984691" w:rsidRPr="00984691" w:rsidRDefault="00823784" w:rsidP="00984691">
            <w:pPr>
              <w:numPr>
                <w:ilvl w:val="0"/>
                <w:numId w:val="42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 xml:space="preserve">Jessica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Espey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, Sustainable Development Solutions Network (TBC)</w:t>
            </w:r>
          </w:p>
          <w:p w:rsidR="00984691" w:rsidRPr="00984691" w:rsidRDefault="00984691" w:rsidP="0098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4691" w:rsidRPr="00984691" w:rsidRDefault="00984691" w:rsidP="0098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691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Followed by an interactive Q&amp;A session</w:t>
            </w:r>
          </w:p>
        </w:tc>
      </w:tr>
      <w:tr w:rsidR="00984691" w:rsidRPr="00984691" w:rsidTr="00984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84691" w:rsidRPr="00984691" w:rsidRDefault="00984691" w:rsidP="0098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691">
              <w:rPr>
                <w:rFonts w:ascii="Calibri" w:eastAsia="Times New Roman" w:hAnsi="Calibri" w:cs="Times New Roman"/>
                <w:b/>
                <w:bCs/>
                <w:color w:val="000000"/>
                <w:sz w:val="23"/>
                <w:szCs w:val="23"/>
              </w:rPr>
              <w:t>11:15 - 11:30am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84691" w:rsidRPr="00984691" w:rsidRDefault="00984691" w:rsidP="0098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691">
              <w:rPr>
                <w:rFonts w:ascii="Calibri" w:eastAsia="Times New Roman" w:hAnsi="Calibri" w:cs="Times New Roman"/>
                <w:b/>
                <w:bCs/>
                <w:color w:val="000000"/>
                <w:sz w:val="23"/>
                <w:szCs w:val="23"/>
              </w:rPr>
              <w:t>Coffee Break</w:t>
            </w:r>
          </w:p>
        </w:tc>
      </w:tr>
      <w:tr w:rsidR="00984691" w:rsidRPr="00984691" w:rsidTr="00984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84691" w:rsidRPr="00984691" w:rsidRDefault="00984691" w:rsidP="0098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691">
              <w:rPr>
                <w:rFonts w:ascii="Calibri" w:eastAsia="Times New Roman" w:hAnsi="Calibri" w:cs="Times New Roman"/>
                <w:b/>
                <w:bCs/>
                <w:color w:val="000000"/>
                <w:sz w:val="23"/>
                <w:szCs w:val="23"/>
              </w:rPr>
              <w:t>11:30 - 12:15pm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84691" w:rsidRPr="00984691" w:rsidRDefault="00984691" w:rsidP="0098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691">
              <w:rPr>
                <w:rFonts w:ascii="Calibri" w:eastAsia="Times New Roman" w:hAnsi="Calibri" w:cs="Times New Roman"/>
                <w:b/>
                <w:bCs/>
                <w:color w:val="000000"/>
                <w:sz w:val="23"/>
                <w:szCs w:val="23"/>
                <w:u w:val="single"/>
              </w:rPr>
              <w:t>Global level review and monitoring of the Post-2015 agenda</w:t>
            </w:r>
          </w:p>
          <w:p w:rsidR="00984691" w:rsidRPr="00984691" w:rsidRDefault="00984691" w:rsidP="0098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4691" w:rsidRDefault="00984691" w:rsidP="00984691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3"/>
                <w:szCs w:val="23"/>
              </w:rPr>
            </w:pPr>
            <w:r w:rsidRPr="00984691">
              <w:rPr>
                <w:rFonts w:ascii="Calibri" w:eastAsia="Times New Roman" w:hAnsi="Calibri" w:cs="Times New Roman"/>
                <w:b/>
                <w:bCs/>
                <w:color w:val="000000"/>
                <w:sz w:val="23"/>
                <w:szCs w:val="23"/>
                <w:u w:val="single"/>
              </w:rPr>
              <w:t>MODERATOR:</w:t>
            </w:r>
            <w:r w:rsidRPr="00984691">
              <w:rPr>
                <w:rFonts w:ascii="Calibri" w:eastAsia="Times New Roman" w:hAnsi="Calibri" w:cs="Times New Roman"/>
                <w:bCs/>
                <w:color w:val="000000"/>
                <w:sz w:val="23"/>
                <w:szCs w:val="23"/>
              </w:rPr>
              <w:t xml:space="preserve"> </w:t>
            </w:r>
            <w:r w:rsidR="00823784" w:rsidRPr="00823784">
              <w:rPr>
                <w:rFonts w:ascii="Calibri" w:eastAsia="Times New Roman" w:hAnsi="Calibri" w:cs="Times New Roman"/>
                <w:bCs/>
                <w:color w:val="000000"/>
                <w:sz w:val="23"/>
                <w:szCs w:val="23"/>
              </w:rPr>
              <w:t>Jeff</w:t>
            </w:r>
            <w:r w:rsidR="00823784">
              <w:rPr>
                <w:rFonts w:ascii="Calibri" w:eastAsia="Times New Roman" w:hAnsi="Calibri" w:cs="Times New Roman"/>
                <w:bCs/>
                <w:color w:val="000000"/>
                <w:sz w:val="23"/>
                <w:szCs w:val="23"/>
              </w:rPr>
              <w:t>ery</w:t>
            </w:r>
            <w:r w:rsidR="00823784" w:rsidRPr="00823784">
              <w:rPr>
                <w:rFonts w:ascii="Calibri" w:eastAsia="Times New Roman" w:hAnsi="Calibri" w:cs="Times New Roman"/>
                <w:bCs/>
                <w:color w:val="000000"/>
                <w:sz w:val="23"/>
                <w:szCs w:val="23"/>
              </w:rPr>
              <w:t xml:space="preserve"> Huffines, CIVICUS</w:t>
            </w:r>
          </w:p>
          <w:p w:rsidR="001C6D76" w:rsidRPr="00984691" w:rsidRDefault="001C6D76" w:rsidP="0098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4691" w:rsidRDefault="00823784" w:rsidP="00984691">
            <w:pPr>
              <w:numPr>
                <w:ilvl w:val="0"/>
                <w:numId w:val="43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 xml:space="preserve">Maja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Messmer</w:t>
            </w:r>
            <w:proofErr w:type="spellEnd"/>
            <w:r w:rsidR="00984691" w:rsidRPr="00984691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–</w:t>
            </w:r>
            <w:r w:rsidR="00984691" w:rsidRPr="00984691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Permanent Mission of Switzerland to the UN</w:t>
            </w:r>
            <w:r w:rsidR="00984691" w:rsidRPr="00984691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 xml:space="preserve"> </w:t>
            </w:r>
          </w:p>
          <w:p w:rsidR="00984691" w:rsidRDefault="00823784" w:rsidP="00984691">
            <w:pPr>
              <w:numPr>
                <w:ilvl w:val="0"/>
                <w:numId w:val="43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Sara Luna – Permanent Mission of Mexico to the UN</w:t>
            </w:r>
          </w:p>
          <w:p w:rsidR="00984691" w:rsidRDefault="00823784" w:rsidP="00984691">
            <w:pPr>
              <w:numPr>
                <w:ilvl w:val="0"/>
                <w:numId w:val="43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 xml:space="preserve">Nikhil Seth – </w:t>
            </w:r>
            <w:r w:rsidR="00984691" w:rsidRPr="00984691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DSD/UNDESA</w:t>
            </w:r>
          </w:p>
          <w:p w:rsidR="00984691" w:rsidRPr="00984691" w:rsidRDefault="00984691" w:rsidP="00984691">
            <w:pPr>
              <w:numPr>
                <w:ilvl w:val="0"/>
                <w:numId w:val="43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984691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 xml:space="preserve">Representative/expert from civil society </w:t>
            </w:r>
            <w:r w:rsidR="00823784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–</w:t>
            </w:r>
            <w:r w:rsidRPr="00984691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 xml:space="preserve"> </w:t>
            </w:r>
            <w:r w:rsidR="00823784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TAP Network</w:t>
            </w:r>
          </w:p>
          <w:p w:rsidR="00984691" w:rsidRPr="00984691" w:rsidRDefault="00984691" w:rsidP="0098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4691" w:rsidRPr="00984691" w:rsidRDefault="00984691" w:rsidP="0098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691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Followed by an interactive Q&amp;A session</w:t>
            </w:r>
          </w:p>
        </w:tc>
      </w:tr>
      <w:tr w:rsidR="00984691" w:rsidRPr="00984691" w:rsidTr="00984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84691" w:rsidRPr="00984691" w:rsidRDefault="00984691" w:rsidP="0098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691">
              <w:rPr>
                <w:rFonts w:ascii="Calibri" w:eastAsia="Times New Roman" w:hAnsi="Calibri" w:cs="Times New Roman"/>
                <w:b/>
                <w:bCs/>
                <w:color w:val="000000"/>
                <w:sz w:val="23"/>
                <w:szCs w:val="23"/>
              </w:rPr>
              <w:lastRenderedPageBreak/>
              <w:t>12:15 - 12:45pm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84691" w:rsidRPr="00984691" w:rsidRDefault="00984691" w:rsidP="0098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691">
              <w:rPr>
                <w:rFonts w:ascii="Calibri" w:eastAsia="Times New Roman" w:hAnsi="Calibri" w:cs="Times New Roman"/>
                <w:b/>
                <w:bCs/>
                <w:color w:val="000000"/>
                <w:sz w:val="23"/>
                <w:szCs w:val="23"/>
                <w:u w:val="single"/>
              </w:rPr>
              <w:t>Wrap up: Synergies and interlinkages f</w:t>
            </w:r>
            <w:r w:rsidR="008F5D20">
              <w:rPr>
                <w:rFonts w:ascii="Calibri" w:eastAsia="Times New Roman" w:hAnsi="Calibri" w:cs="Times New Roman"/>
                <w:b/>
                <w:bCs/>
                <w:color w:val="000000"/>
                <w:sz w:val="23"/>
                <w:szCs w:val="23"/>
                <w:u w:val="single"/>
              </w:rPr>
              <w:t>or a multi-level review process</w:t>
            </w:r>
          </w:p>
          <w:p w:rsidR="00984691" w:rsidRPr="00984691" w:rsidRDefault="00984691" w:rsidP="0098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4691" w:rsidRPr="00984691" w:rsidRDefault="00984691" w:rsidP="00984691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984691">
              <w:rPr>
                <w:rFonts w:ascii="Calibri" w:eastAsia="Times New Roman" w:hAnsi="Calibri" w:cs="Times New Roman"/>
                <w:b/>
                <w:bCs/>
                <w:color w:val="000000"/>
                <w:sz w:val="23"/>
                <w:szCs w:val="23"/>
                <w:u w:val="single"/>
              </w:rPr>
              <w:t>MODERATOR:</w:t>
            </w:r>
            <w:r w:rsidRPr="00984691">
              <w:rPr>
                <w:rFonts w:ascii="Calibri" w:eastAsia="Times New Roman" w:hAnsi="Calibri" w:cs="Times New Roman"/>
                <w:bCs/>
                <w:color w:val="000000"/>
                <w:sz w:val="23"/>
                <w:szCs w:val="23"/>
              </w:rPr>
              <w:t xml:space="preserve"> TBC</w:t>
            </w:r>
          </w:p>
          <w:p w:rsidR="00816BF3" w:rsidRDefault="00816BF3" w:rsidP="001C6D76">
            <w:pPr>
              <w:numPr>
                <w:ilvl w:val="0"/>
                <w:numId w:val="44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Representative of Member State</w:t>
            </w:r>
          </w:p>
          <w:p w:rsidR="00823784" w:rsidRPr="00823784" w:rsidRDefault="00823784" w:rsidP="001C6D76">
            <w:pPr>
              <w:numPr>
                <w:ilvl w:val="0"/>
                <w:numId w:val="4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3"/>
                <w:szCs w:val="23"/>
              </w:rPr>
              <w:t xml:space="preserve">Serge </w:t>
            </w:r>
            <w:proofErr w:type="spellStart"/>
            <w:r>
              <w:rPr>
                <w:rFonts w:ascii="Calibri" w:hAnsi="Calibri"/>
                <w:color w:val="000000"/>
                <w:sz w:val="23"/>
                <w:szCs w:val="23"/>
              </w:rPr>
              <w:t>Kapto</w:t>
            </w:r>
            <w:proofErr w:type="spellEnd"/>
            <w:r>
              <w:rPr>
                <w:rFonts w:ascii="Calibri" w:hAnsi="Calibri"/>
                <w:color w:val="000000"/>
                <w:sz w:val="23"/>
                <w:szCs w:val="23"/>
              </w:rPr>
              <w:t xml:space="preserve"> – </w:t>
            </w:r>
            <w:r>
              <w:rPr>
                <w:rFonts w:ascii="Calibri" w:hAnsi="Calibri"/>
                <w:color w:val="000000"/>
                <w:sz w:val="23"/>
                <w:szCs w:val="23"/>
              </w:rPr>
              <w:t>UNDP</w:t>
            </w:r>
          </w:p>
          <w:p w:rsidR="00984691" w:rsidRPr="001C6D76" w:rsidRDefault="00823784" w:rsidP="001C6D76">
            <w:pPr>
              <w:numPr>
                <w:ilvl w:val="0"/>
                <w:numId w:val="4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 xml:space="preserve">Mari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Ulmann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 xml:space="preserve"> –</w:t>
            </w:r>
            <w:r w:rsidR="00984691" w:rsidRPr="00984691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 xml:space="preserve"> Plan International</w:t>
            </w:r>
          </w:p>
          <w:p w:rsidR="001C6D76" w:rsidRPr="001C6D76" w:rsidRDefault="001C6D76" w:rsidP="001C6D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6D76" w:rsidRPr="00984691" w:rsidRDefault="001C6D76" w:rsidP="001C6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691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Followed by an interactive Q&amp;A session</w:t>
            </w:r>
            <w:bookmarkStart w:id="0" w:name="_GoBack"/>
            <w:bookmarkEnd w:id="0"/>
          </w:p>
        </w:tc>
      </w:tr>
      <w:tr w:rsidR="00984691" w:rsidRPr="00984691" w:rsidTr="00984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84691" w:rsidRPr="00984691" w:rsidRDefault="00984691" w:rsidP="0098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691">
              <w:rPr>
                <w:rFonts w:ascii="Calibri" w:eastAsia="Times New Roman" w:hAnsi="Calibri" w:cs="Times New Roman"/>
                <w:b/>
                <w:bCs/>
                <w:color w:val="000000"/>
                <w:sz w:val="23"/>
                <w:szCs w:val="23"/>
              </w:rPr>
              <w:t>12:45pm - 1pm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84691" w:rsidRDefault="00984691" w:rsidP="009846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3"/>
                <w:szCs w:val="23"/>
                <w:u w:val="single"/>
              </w:rPr>
            </w:pPr>
            <w:r w:rsidRPr="00984691">
              <w:rPr>
                <w:rFonts w:ascii="Calibri" w:eastAsia="Times New Roman" w:hAnsi="Calibri" w:cs="Times New Roman"/>
                <w:b/>
                <w:bCs/>
                <w:color w:val="000000"/>
                <w:sz w:val="23"/>
                <w:szCs w:val="23"/>
                <w:u w:val="single"/>
              </w:rPr>
              <w:t>Closing:</w:t>
            </w:r>
          </w:p>
          <w:p w:rsidR="001C6D76" w:rsidRPr="00984691" w:rsidRDefault="001C6D76" w:rsidP="0098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6D76" w:rsidRPr="001C6D76" w:rsidRDefault="001C6D76" w:rsidP="001C6D76">
            <w:pPr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Calibri" w:hAnsi="Calibri"/>
                <w:color w:val="000000"/>
                <w:sz w:val="23"/>
                <w:szCs w:val="23"/>
              </w:rPr>
              <w:t>Naiara</w:t>
            </w:r>
            <w:proofErr w:type="spellEnd"/>
            <w:r>
              <w:rPr>
                <w:rFonts w:ascii="Calibri" w:hAnsi="Calibri"/>
                <w:color w:val="000000"/>
                <w:sz w:val="23"/>
                <w:szCs w:val="23"/>
              </w:rPr>
              <w:t xml:space="preserve"> Costa, Beyond 2015</w:t>
            </w:r>
          </w:p>
          <w:p w:rsidR="00984691" w:rsidRPr="00984691" w:rsidRDefault="00816BF3" w:rsidP="001C6D76">
            <w:pPr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Closing remarks f</w:t>
            </w:r>
            <w:r w:rsidR="00984691" w:rsidRPr="00984691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rom co-hosting Missions</w:t>
            </w:r>
          </w:p>
          <w:p w:rsidR="00984691" w:rsidRPr="00984691" w:rsidRDefault="00984691" w:rsidP="0098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4691" w:rsidRPr="00984691" w:rsidTr="00984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84691" w:rsidRPr="00984691" w:rsidRDefault="00984691" w:rsidP="0098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691">
              <w:rPr>
                <w:rFonts w:ascii="Calibri" w:eastAsia="Times New Roman" w:hAnsi="Calibri" w:cs="Times New Roman"/>
                <w:b/>
                <w:bCs/>
                <w:color w:val="000000"/>
                <w:sz w:val="23"/>
                <w:szCs w:val="23"/>
              </w:rPr>
              <w:t>1pm - 2pm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84691" w:rsidRPr="00984691" w:rsidRDefault="00984691" w:rsidP="0098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691">
              <w:rPr>
                <w:rFonts w:ascii="Calibri" w:eastAsia="Times New Roman" w:hAnsi="Calibri" w:cs="Times New Roman"/>
                <w:b/>
                <w:bCs/>
                <w:color w:val="000000"/>
                <w:sz w:val="23"/>
                <w:szCs w:val="23"/>
                <w:u w:val="single"/>
              </w:rPr>
              <w:t>Lunch</w:t>
            </w:r>
          </w:p>
        </w:tc>
      </w:tr>
    </w:tbl>
    <w:p w:rsidR="00F41ABC" w:rsidRPr="00F41ABC" w:rsidRDefault="00F41ABC" w:rsidP="00F41ABC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sectPr w:rsidR="00F41ABC" w:rsidRPr="00F41ABC" w:rsidSect="00551487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64E" w:rsidRDefault="00C5064E" w:rsidP="003D25F2">
      <w:pPr>
        <w:spacing w:after="0" w:line="240" w:lineRule="auto"/>
      </w:pPr>
      <w:r>
        <w:separator/>
      </w:r>
    </w:p>
  </w:endnote>
  <w:endnote w:type="continuationSeparator" w:id="0">
    <w:p w:rsidR="00C5064E" w:rsidRDefault="00C5064E" w:rsidP="003D2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ript MT Bold">
    <w:altName w:val="Zapfino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12394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21818" w:rsidRDefault="00D21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01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21818" w:rsidRDefault="00D218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64E" w:rsidRDefault="00C5064E" w:rsidP="003D25F2">
      <w:pPr>
        <w:spacing w:after="0" w:line="240" w:lineRule="auto"/>
      </w:pPr>
      <w:r>
        <w:separator/>
      </w:r>
    </w:p>
  </w:footnote>
  <w:footnote w:type="continuationSeparator" w:id="0">
    <w:p w:rsidR="00C5064E" w:rsidRDefault="00C5064E" w:rsidP="003D2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818" w:rsidRPr="00551487" w:rsidRDefault="00D21818" w:rsidP="00551487">
    <w:pPr>
      <w:tabs>
        <w:tab w:val="center" w:pos="4680"/>
        <w:tab w:val="right" w:pos="9360"/>
      </w:tabs>
      <w:spacing w:after="0" w:line="240" w:lineRule="auto"/>
      <w:rPr>
        <w:rFonts w:ascii="Calibri" w:hAnsi="Calibri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ABC" w:rsidRDefault="005F3E6A" w:rsidP="005F3E6A">
    <w:pPr>
      <w:spacing w:after="0" w:line="240" w:lineRule="auto"/>
      <w:ind w:left="-173" w:hanging="187"/>
      <w:rPr>
        <w:rFonts w:ascii="Script MT Bold" w:hAnsi="Script MT Bold"/>
        <w:sz w:val="28"/>
        <w:szCs w:val="28"/>
      </w:rPr>
    </w:pPr>
    <w:r>
      <w:rPr>
        <w:rFonts w:ascii="Script MT Bold" w:hAnsi="Script MT Bold"/>
        <w:noProof/>
      </w:rPr>
      <w:drawing>
        <wp:anchor distT="0" distB="0" distL="114300" distR="114300" simplePos="0" relativeHeight="251659264" behindDoc="0" locked="0" layoutInCell="1" allowOverlap="1" wp14:anchorId="7E016129" wp14:editId="15F951B1">
          <wp:simplePos x="0" y="0"/>
          <wp:positionH relativeFrom="column">
            <wp:posOffset>1946157</wp:posOffset>
          </wp:positionH>
          <wp:positionV relativeFrom="paragraph">
            <wp:posOffset>-266169</wp:posOffset>
          </wp:positionV>
          <wp:extent cx="1626782" cy="1005789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eru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6782" cy="10057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5940" w:rsidRPr="00551487">
      <w:rPr>
        <w:noProof/>
      </w:rPr>
      <w:drawing>
        <wp:anchor distT="0" distB="0" distL="114300" distR="114300" simplePos="0" relativeHeight="251656192" behindDoc="1" locked="0" layoutInCell="1" allowOverlap="1" wp14:anchorId="7491AF30" wp14:editId="13FAB6DB">
          <wp:simplePos x="0" y="0"/>
          <wp:positionH relativeFrom="margin">
            <wp:posOffset>5067300</wp:posOffset>
          </wp:positionH>
          <wp:positionV relativeFrom="paragraph">
            <wp:posOffset>-8890</wp:posOffset>
          </wp:positionV>
          <wp:extent cx="971823" cy="67627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AP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823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5940" w:rsidRPr="00551487">
      <w:rPr>
        <w:noProof/>
      </w:rPr>
      <w:drawing>
        <wp:anchor distT="0" distB="0" distL="114300" distR="114300" simplePos="0" relativeHeight="251655168" behindDoc="1" locked="0" layoutInCell="1" allowOverlap="1" wp14:anchorId="1445B120" wp14:editId="50A8C9A1">
          <wp:simplePos x="0" y="0"/>
          <wp:positionH relativeFrom="margin">
            <wp:posOffset>3610610</wp:posOffset>
          </wp:positionH>
          <wp:positionV relativeFrom="paragraph">
            <wp:posOffset>171450</wp:posOffset>
          </wp:positionV>
          <wp:extent cx="1452375" cy="304800"/>
          <wp:effectExtent l="0" t="0" r="0" b="0"/>
          <wp:wrapNone/>
          <wp:docPr id="12" name="Picture 12" descr="http://greatlakesvoice.com/wp-content/uploads/2014/09/beyond-20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greatlakesvoice.com/wp-content/uploads/2014/09/beyond-2015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237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2FBC">
      <w:rPr>
        <w:noProof/>
      </w:rPr>
      <w:drawing>
        <wp:anchor distT="0" distB="0" distL="114300" distR="114300" simplePos="0" relativeHeight="251658240" behindDoc="0" locked="0" layoutInCell="1" allowOverlap="1" wp14:anchorId="764BF762" wp14:editId="5B5E58E5">
          <wp:simplePos x="0" y="0"/>
          <wp:positionH relativeFrom="margin">
            <wp:align>left</wp:align>
          </wp:positionH>
          <wp:positionV relativeFrom="paragraph">
            <wp:posOffset>-123825</wp:posOffset>
          </wp:positionV>
          <wp:extent cx="838200" cy="838200"/>
          <wp:effectExtent l="0" t="0" r="0" b="0"/>
          <wp:wrapNone/>
          <wp:docPr id="13" name="Picture 13" descr="http://upload.wikimedia.org/wikipedia/fr/a/af/Minist%C3%A8re_des_Affaires_%C3%A9trang%C3%A8res_et_du_d%C3%A9veloppement_international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upload.wikimedia.org/wikipedia/fr/a/af/Minist%C3%A8re_des_Affaires_%C3%A9trang%C3%A8res_et_du_d%C3%A9veloppement_international.jpe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1ABC" w:rsidRPr="00F41ABC">
      <w:rPr>
        <w:rFonts w:ascii="Script MT Bold" w:hAnsi="Script MT Bold"/>
        <w:noProof/>
        <w:sz w:val="28"/>
        <w:szCs w:val="28"/>
      </w:rPr>
      <w:drawing>
        <wp:anchor distT="0" distB="0" distL="114300" distR="114300" simplePos="0" relativeHeight="251657216" behindDoc="0" locked="0" layoutInCell="1" allowOverlap="1" wp14:anchorId="4D85316B" wp14:editId="09C5A2C0">
          <wp:simplePos x="0" y="0"/>
          <wp:positionH relativeFrom="column">
            <wp:posOffset>1019175</wp:posOffset>
          </wp:positionH>
          <wp:positionV relativeFrom="paragraph">
            <wp:posOffset>-132715</wp:posOffset>
          </wp:positionV>
          <wp:extent cx="948873" cy="762000"/>
          <wp:effectExtent l="0" t="0" r="3810" b="0"/>
          <wp:wrapNone/>
          <wp:docPr id="15" name="Picture 15" descr="C:\Users\John\AppData\Local\Microsoft\Windows\INetCache\Content.Outlook\EYXYOLIS\logo ROK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hn\AppData\Local\Microsoft\Windows\INetCache\Content.Outlook\EYXYOLIS\logo ROK.bmp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873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500081200"/>
        <w:docPartObj>
          <w:docPartGallery w:val="Watermarks"/>
          <w:docPartUnique/>
        </w:docPartObj>
      </w:sdtPr>
      <w:sdtEndPr/>
      <w:sdtContent>
        <w:r w:rsidR="000D328A">
          <w:rPr>
            <w:noProof/>
          </w:rPr>
          <w:pict w14:anchorId="7798EFD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left:0;text-align:left;margin-left:0;margin-top:0;width:412.4pt;height:247.4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41ABC" w:rsidRPr="00F41ABC">
      <w:rPr>
        <w:rFonts w:ascii="Script MT Bold" w:hAnsi="Script MT Bold"/>
        <w:sz w:val="28"/>
        <w:szCs w:val="28"/>
      </w:rPr>
      <w:t xml:space="preserve"> </w:t>
    </w:r>
    <w:r w:rsidR="00F41ABC">
      <w:rPr>
        <w:rFonts w:ascii="Script MT Bold" w:hAnsi="Script MT Bold"/>
        <w:sz w:val="28"/>
        <w:szCs w:val="28"/>
      </w:rPr>
      <w:tab/>
    </w:r>
    <w:r w:rsidR="00F41ABC">
      <w:rPr>
        <w:rFonts w:ascii="Script MT Bold" w:hAnsi="Script MT Bold"/>
        <w:sz w:val="28"/>
        <w:szCs w:val="28"/>
      </w:rPr>
      <w:tab/>
    </w:r>
    <w:r w:rsidR="00F41ABC">
      <w:rPr>
        <w:rFonts w:ascii="Script MT Bold" w:hAnsi="Script MT Bold"/>
        <w:sz w:val="28"/>
        <w:szCs w:val="28"/>
      </w:rPr>
      <w:tab/>
    </w:r>
    <w:r w:rsidR="00F41ABC">
      <w:rPr>
        <w:rFonts w:ascii="Script MT Bold" w:hAnsi="Script MT Bold"/>
        <w:sz w:val="28"/>
        <w:szCs w:val="28"/>
      </w:rPr>
      <w:tab/>
    </w:r>
    <w:r w:rsidR="00F41ABC">
      <w:rPr>
        <w:rFonts w:ascii="Script MT Bold" w:hAnsi="Script MT Bold"/>
        <w:sz w:val="28"/>
        <w:szCs w:val="28"/>
      </w:rPr>
      <w:tab/>
    </w:r>
    <w:r w:rsidR="00F41ABC">
      <w:rPr>
        <w:rFonts w:ascii="Script MT Bold" w:hAnsi="Script MT Bold"/>
        <w:sz w:val="28"/>
        <w:szCs w:val="28"/>
      </w:rPr>
      <w:tab/>
      <w:t xml:space="preserve">     </w:t>
    </w:r>
  </w:p>
  <w:p w:rsidR="005F3E6A" w:rsidRDefault="005F3E6A" w:rsidP="005F3E6A">
    <w:pPr>
      <w:spacing w:after="0" w:line="240" w:lineRule="auto"/>
      <w:ind w:left="-173" w:hanging="187"/>
      <w:rPr>
        <w:rFonts w:ascii="Script MT Bold" w:hAnsi="Script MT Bold"/>
        <w:sz w:val="28"/>
        <w:szCs w:val="28"/>
      </w:rPr>
    </w:pPr>
  </w:p>
  <w:p w:rsidR="005F3E6A" w:rsidRPr="00F41ABC" w:rsidRDefault="005F3E6A" w:rsidP="005F3E6A">
    <w:pPr>
      <w:spacing w:after="0" w:line="240" w:lineRule="auto"/>
      <w:ind w:left="-173" w:hanging="187"/>
      <w:rPr>
        <w:rFonts w:ascii="Script MT Bold" w:hAnsi="Script MT Bold"/>
      </w:rPr>
    </w:pPr>
  </w:p>
  <w:p w:rsidR="00D21818" w:rsidRDefault="00D218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5135B"/>
    <w:multiLevelType w:val="multilevel"/>
    <w:tmpl w:val="8EA26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AC6039"/>
    <w:multiLevelType w:val="multilevel"/>
    <w:tmpl w:val="F2264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105F28"/>
    <w:multiLevelType w:val="multilevel"/>
    <w:tmpl w:val="95A6A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826638"/>
    <w:multiLevelType w:val="multilevel"/>
    <w:tmpl w:val="8AA66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CE75EF"/>
    <w:multiLevelType w:val="hybridMultilevel"/>
    <w:tmpl w:val="2BF49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564777"/>
    <w:multiLevelType w:val="multilevel"/>
    <w:tmpl w:val="C084F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324094"/>
    <w:multiLevelType w:val="hybridMultilevel"/>
    <w:tmpl w:val="6A966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8D03A4"/>
    <w:multiLevelType w:val="hybridMultilevel"/>
    <w:tmpl w:val="B3EC1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56048B"/>
    <w:multiLevelType w:val="multilevel"/>
    <w:tmpl w:val="F2264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0C6FC9"/>
    <w:multiLevelType w:val="hybridMultilevel"/>
    <w:tmpl w:val="FA7AB3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31342DD"/>
    <w:multiLevelType w:val="hybridMultilevel"/>
    <w:tmpl w:val="883CE146"/>
    <w:lvl w:ilvl="0" w:tplc="95821E1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CF27975"/>
    <w:multiLevelType w:val="hybridMultilevel"/>
    <w:tmpl w:val="ABAEB3F4"/>
    <w:lvl w:ilvl="0" w:tplc="4BFEBA02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F34B6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E29D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9AF4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FC7D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8853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20EB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B811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26A3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8B5712"/>
    <w:multiLevelType w:val="multilevel"/>
    <w:tmpl w:val="F2264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254D5E"/>
    <w:multiLevelType w:val="multilevel"/>
    <w:tmpl w:val="8528D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26476A"/>
    <w:multiLevelType w:val="hybridMultilevel"/>
    <w:tmpl w:val="3A38E4B0"/>
    <w:lvl w:ilvl="0" w:tplc="8598BB40">
      <w:start w:val="1"/>
      <w:numFmt w:val="decimal"/>
      <w:lvlText w:val="%1."/>
      <w:lvlJc w:val="left"/>
      <w:pPr>
        <w:ind w:left="720" w:hanging="360"/>
      </w:pPr>
      <w:rPr>
        <w:rFonts w:ascii="Calibi" w:hAnsi="Calibi" w:hint="default"/>
        <w:b w:val="0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F5C70"/>
    <w:multiLevelType w:val="multilevel"/>
    <w:tmpl w:val="D8747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EC678F"/>
    <w:multiLevelType w:val="hybridMultilevel"/>
    <w:tmpl w:val="32C03A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9837B8D"/>
    <w:multiLevelType w:val="hybridMultilevel"/>
    <w:tmpl w:val="2B6C1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5A5A01"/>
    <w:multiLevelType w:val="hybridMultilevel"/>
    <w:tmpl w:val="29842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CE0283"/>
    <w:multiLevelType w:val="multilevel"/>
    <w:tmpl w:val="236682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C75B83"/>
    <w:multiLevelType w:val="hybridMultilevel"/>
    <w:tmpl w:val="DF28C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D12A4E"/>
    <w:multiLevelType w:val="multilevel"/>
    <w:tmpl w:val="7282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697D1D"/>
    <w:multiLevelType w:val="hybridMultilevel"/>
    <w:tmpl w:val="4BA2D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346180"/>
    <w:multiLevelType w:val="hybridMultilevel"/>
    <w:tmpl w:val="243A105A"/>
    <w:lvl w:ilvl="0" w:tplc="2F1A690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3EE2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B695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184A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6812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7A95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C3A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5EB2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30A7034"/>
    <w:multiLevelType w:val="multilevel"/>
    <w:tmpl w:val="AB7AF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1B6415"/>
    <w:multiLevelType w:val="multilevel"/>
    <w:tmpl w:val="9ADA0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7977EDF"/>
    <w:multiLevelType w:val="multilevel"/>
    <w:tmpl w:val="249A7E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1E24A4"/>
    <w:multiLevelType w:val="hybridMultilevel"/>
    <w:tmpl w:val="D01C811C"/>
    <w:lvl w:ilvl="0" w:tplc="B08EC5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F41730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16C6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4AC8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CAAE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443A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7079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A8EE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A6DA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CC529B0"/>
    <w:multiLevelType w:val="multilevel"/>
    <w:tmpl w:val="F2B22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33F2B82"/>
    <w:multiLevelType w:val="hybridMultilevel"/>
    <w:tmpl w:val="58C04FE8"/>
    <w:lvl w:ilvl="0" w:tplc="F1447268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7881C9D"/>
    <w:multiLevelType w:val="multilevel"/>
    <w:tmpl w:val="CD7A8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00A6CDF"/>
    <w:multiLevelType w:val="hybridMultilevel"/>
    <w:tmpl w:val="C0505E2A"/>
    <w:lvl w:ilvl="0" w:tplc="2DFA5AF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32669E"/>
    <w:multiLevelType w:val="multilevel"/>
    <w:tmpl w:val="F2264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41630AF"/>
    <w:multiLevelType w:val="hybridMultilevel"/>
    <w:tmpl w:val="5B9A8E4C"/>
    <w:lvl w:ilvl="0" w:tplc="E79A93D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2B2739"/>
    <w:multiLevelType w:val="hybridMultilevel"/>
    <w:tmpl w:val="CBA625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E93C7E"/>
    <w:multiLevelType w:val="hybridMultilevel"/>
    <w:tmpl w:val="C55859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DB30E13"/>
    <w:multiLevelType w:val="multilevel"/>
    <w:tmpl w:val="F2264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35"/>
  </w:num>
  <w:num w:numId="3">
    <w:abstractNumId w:val="10"/>
  </w:num>
  <w:num w:numId="4">
    <w:abstractNumId w:val="29"/>
  </w:num>
  <w:num w:numId="5">
    <w:abstractNumId w:val="31"/>
  </w:num>
  <w:num w:numId="6">
    <w:abstractNumId w:val="9"/>
  </w:num>
  <w:num w:numId="7">
    <w:abstractNumId w:val="3"/>
  </w:num>
  <w:num w:numId="8">
    <w:abstractNumId w:val="3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9">
    <w:abstractNumId w:val="3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0">
    <w:abstractNumId w:val="25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">
    <w:abstractNumId w:val="26"/>
    <w:lvlOverride w:ilvl="0">
      <w:lvl w:ilvl="0">
        <w:numFmt w:val="decimal"/>
        <w:lvlText w:val="%1."/>
        <w:lvlJc w:val="left"/>
      </w:lvl>
    </w:lvlOverride>
  </w:num>
  <w:num w:numId="12">
    <w:abstractNumId w:val="26"/>
    <w:lvlOverride w:ilvl="0">
      <w:lvl w:ilvl="0">
        <w:numFmt w:val="decimal"/>
        <w:lvlText w:val="%1."/>
        <w:lvlJc w:val="left"/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3">
    <w:abstractNumId w:val="13"/>
    <w:lvlOverride w:ilvl="0">
      <w:lvl w:ilvl="0">
        <w:numFmt w:val="lowerLetter"/>
        <w:lvlText w:val="%1."/>
        <w:lvlJc w:val="left"/>
      </w:lvl>
    </w:lvlOverride>
  </w:num>
  <w:num w:numId="14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5">
    <w:abstractNumId w:val="19"/>
    <w:lvlOverride w:ilvl="0">
      <w:lvl w:ilvl="0">
        <w:numFmt w:val="decimal"/>
        <w:lvlText w:val="%1."/>
        <w:lvlJc w:val="left"/>
      </w:lvl>
    </w:lvlOverride>
  </w:num>
  <w:num w:numId="16">
    <w:abstractNumId w:val="19"/>
    <w:lvlOverride w:ilvl="0">
      <w:lvl w:ilvl="0">
        <w:numFmt w:val="decimal"/>
        <w:lvlText w:val="%1."/>
        <w:lvlJc w:val="left"/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7">
    <w:abstractNumId w:val="19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8">
    <w:abstractNumId w:val="21"/>
  </w:num>
  <w:num w:numId="19">
    <w:abstractNumId w:val="15"/>
  </w:num>
  <w:num w:numId="20">
    <w:abstractNumId w:val="5"/>
    <w:lvlOverride w:ilvl="0">
      <w:lvl w:ilvl="0">
        <w:numFmt w:val="lowerLetter"/>
        <w:lvlText w:val="%1."/>
        <w:lvlJc w:val="left"/>
      </w:lvl>
    </w:lvlOverride>
  </w:num>
  <w:num w:numId="21">
    <w:abstractNumId w:val="8"/>
  </w:num>
  <w:num w:numId="22">
    <w:abstractNumId w:val="36"/>
  </w:num>
  <w:num w:numId="23">
    <w:abstractNumId w:val="6"/>
  </w:num>
  <w:num w:numId="24">
    <w:abstractNumId w:val="14"/>
  </w:num>
  <w:num w:numId="25">
    <w:abstractNumId w:val="12"/>
  </w:num>
  <w:num w:numId="26">
    <w:abstractNumId w:val="32"/>
  </w:num>
  <w:num w:numId="27">
    <w:abstractNumId w:val="1"/>
  </w:num>
  <w:num w:numId="28">
    <w:abstractNumId w:val="2"/>
    <w:lvlOverride w:ilvl="1">
      <w:lvl w:ilvl="1">
        <w:numFmt w:val="lowerLetter"/>
        <w:lvlText w:val="%2."/>
        <w:lvlJc w:val="left"/>
      </w:lvl>
    </w:lvlOverride>
  </w:num>
  <w:num w:numId="29">
    <w:abstractNumId w:val="24"/>
    <w:lvlOverride w:ilvl="0">
      <w:lvl w:ilvl="0">
        <w:numFmt w:val="lowerLetter"/>
        <w:lvlText w:val="%1."/>
        <w:lvlJc w:val="left"/>
      </w:lvl>
    </w:lvlOverride>
  </w:num>
  <w:num w:numId="30">
    <w:abstractNumId w:val="27"/>
  </w:num>
  <w:num w:numId="31">
    <w:abstractNumId w:val="27"/>
    <w:lvlOverride w:ilvl="1">
      <w:lvl w:ilvl="1" w:tplc="DCF41730">
        <w:numFmt w:val="lowerLetter"/>
        <w:lvlText w:val="%2."/>
        <w:lvlJc w:val="left"/>
      </w:lvl>
    </w:lvlOverride>
  </w:num>
  <w:num w:numId="32">
    <w:abstractNumId w:val="27"/>
    <w:lvlOverride w:ilvl="1">
      <w:lvl w:ilvl="1" w:tplc="DCF41730">
        <w:numFmt w:val="lowerLetter"/>
        <w:lvlText w:val="%2."/>
        <w:lvlJc w:val="left"/>
      </w:lvl>
    </w:lvlOverride>
  </w:num>
  <w:num w:numId="33">
    <w:abstractNumId w:val="28"/>
    <w:lvlOverride w:ilvl="0">
      <w:lvl w:ilvl="0">
        <w:numFmt w:val="lowerLetter"/>
        <w:lvlText w:val="%1."/>
        <w:lvlJc w:val="left"/>
      </w:lvl>
    </w:lvlOverride>
  </w:num>
  <w:num w:numId="34">
    <w:abstractNumId w:val="23"/>
  </w:num>
  <w:num w:numId="35">
    <w:abstractNumId w:val="23"/>
    <w:lvlOverride w:ilvl="1">
      <w:lvl w:ilvl="1" w:tplc="04090001">
        <w:numFmt w:val="lowerLetter"/>
        <w:lvlText w:val="%2."/>
        <w:lvlJc w:val="left"/>
      </w:lvl>
    </w:lvlOverride>
  </w:num>
  <w:num w:numId="36">
    <w:abstractNumId w:val="23"/>
    <w:lvlOverride w:ilvl="1">
      <w:lvl w:ilvl="1" w:tplc="04090001">
        <w:numFmt w:val="lowerLetter"/>
        <w:lvlText w:val="%2."/>
        <w:lvlJc w:val="left"/>
      </w:lvl>
    </w:lvlOverride>
  </w:num>
  <w:num w:numId="37">
    <w:abstractNumId w:val="23"/>
    <w:lvlOverride w:ilvl="1">
      <w:lvl w:ilvl="1" w:tplc="04090001">
        <w:numFmt w:val="lowerLetter"/>
        <w:lvlText w:val="%2."/>
        <w:lvlJc w:val="left"/>
      </w:lvl>
    </w:lvlOverride>
  </w:num>
  <w:num w:numId="38">
    <w:abstractNumId w:val="30"/>
    <w:lvlOverride w:ilvl="0">
      <w:lvl w:ilvl="0">
        <w:numFmt w:val="lowerLetter"/>
        <w:lvlText w:val="%1."/>
        <w:lvlJc w:val="left"/>
      </w:lvl>
    </w:lvlOverride>
  </w:num>
  <w:num w:numId="39">
    <w:abstractNumId w:val="11"/>
  </w:num>
  <w:num w:numId="40">
    <w:abstractNumId w:val="11"/>
    <w:lvlOverride w:ilvl="0">
      <w:lvl w:ilvl="0" w:tplc="4BFEBA02">
        <w:numFmt w:val="lowerLetter"/>
        <w:lvlText w:val="%1."/>
        <w:lvlJc w:val="left"/>
      </w:lvl>
    </w:lvlOverride>
  </w:num>
  <w:num w:numId="41">
    <w:abstractNumId w:val="7"/>
  </w:num>
  <w:num w:numId="42">
    <w:abstractNumId w:val="17"/>
  </w:num>
  <w:num w:numId="43">
    <w:abstractNumId w:val="20"/>
  </w:num>
  <w:num w:numId="44">
    <w:abstractNumId w:val="4"/>
  </w:num>
  <w:num w:numId="45">
    <w:abstractNumId w:val="22"/>
  </w:num>
  <w:num w:numId="46">
    <w:abstractNumId w:val="16"/>
  </w:num>
  <w:num w:numId="47">
    <w:abstractNumId w:val="34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738"/>
    <w:rsid w:val="00021083"/>
    <w:rsid w:val="00041F16"/>
    <w:rsid w:val="0004385C"/>
    <w:rsid w:val="000C6BAF"/>
    <w:rsid w:val="00156621"/>
    <w:rsid w:val="001904FB"/>
    <w:rsid w:val="001B3F9E"/>
    <w:rsid w:val="001B615F"/>
    <w:rsid w:val="001C6D76"/>
    <w:rsid w:val="001E3EB2"/>
    <w:rsid w:val="00274FD2"/>
    <w:rsid w:val="0031326D"/>
    <w:rsid w:val="0033265F"/>
    <w:rsid w:val="0033534C"/>
    <w:rsid w:val="00341462"/>
    <w:rsid w:val="00346D46"/>
    <w:rsid w:val="003A0CCC"/>
    <w:rsid w:val="003D25F2"/>
    <w:rsid w:val="003F580D"/>
    <w:rsid w:val="0042257C"/>
    <w:rsid w:val="00430338"/>
    <w:rsid w:val="004323EC"/>
    <w:rsid w:val="004342B4"/>
    <w:rsid w:val="00500AD7"/>
    <w:rsid w:val="005224FA"/>
    <w:rsid w:val="0052366F"/>
    <w:rsid w:val="00551487"/>
    <w:rsid w:val="005F3E6A"/>
    <w:rsid w:val="00632AFC"/>
    <w:rsid w:val="0064013F"/>
    <w:rsid w:val="006667FA"/>
    <w:rsid w:val="00683BC7"/>
    <w:rsid w:val="006A5512"/>
    <w:rsid w:val="006D3C17"/>
    <w:rsid w:val="007170CB"/>
    <w:rsid w:val="007804AB"/>
    <w:rsid w:val="00796665"/>
    <w:rsid w:val="007A387A"/>
    <w:rsid w:val="007B011D"/>
    <w:rsid w:val="00814675"/>
    <w:rsid w:val="008157DD"/>
    <w:rsid w:val="00816BF3"/>
    <w:rsid w:val="00823784"/>
    <w:rsid w:val="0084598C"/>
    <w:rsid w:val="008C1884"/>
    <w:rsid w:val="008C6152"/>
    <w:rsid w:val="008D1D6A"/>
    <w:rsid w:val="008F5D20"/>
    <w:rsid w:val="009068F6"/>
    <w:rsid w:val="009333E1"/>
    <w:rsid w:val="00947771"/>
    <w:rsid w:val="009651D3"/>
    <w:rsid w:val="0097767F"/>
    <w:rsid w:val="00984691"/>
    <w:rsid w:val="009E5940"/>
    <w:rsid w:val="00AD654E"/>
    <w:rsid w:val="00AE7BF8"/>
    <w:rsid w:val="00B1717A"/>
    <w:rsid w:val="00B3084D"/>
    <w:rsid w:val="00B448E1"/>
    <w:rsid w:val="00B67248"/>
    <w:rsid w:val="00C04738"/>
    <w:rsid w:val="00C37CA9"/>
    <w:rsid w:val="00C5064E"/>
    <w:rsid w:val="00C74328"/>
    <w:rsid w:val="00C8421B"/>
    <w:rsid w:val="00CD4D02"/>
    <w:rsid w:val="00D21818"/>
    <w:rsid w:val="00E2276F"/>
    <w:rsid w:val="00E3719E"/>
    <w:rsid w:val="00E72FBC"/>
    <w:rsid w:val="00E83314"/>
    <w:rsid w:val="00E94739"/>
    <w:rsid w:val="00EB28B4"/>
    <w:rsid w:val="00EC4CB9"/>
    <w:rsid w:val="00EE52A1"/>
    <w:rsid w:val="00EF05F3"/>
    <w:rsid w:val="00EF6885"/>
    <w:rsid w:val="00F14564"/>
    <w:rsid w:val="00F327BB"/>
    <w:rsid w:val="00F34788"/>
    <w:rsid w:val="00F41ABC"/>
    <w:rsid w:val="00F501C8"/>
    <w:rsid w:val="00FA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D5CE32E5-9AFD-482F-B262-0A4A55A8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2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5F2"/>
  </w:style>
  <w:style w:type="paragraph" w:styleId="Footer">
    <w:name w:val="footer"/>
    <w:basedOn w:val="Normal"/>
    <w:link w:val="FooterChar"/>
    <w:uiPriority w:val="99"/>
    <w:unhideWhenUsed/>
    <w:rsid w:val="003D2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5F2"/>
  </w:style>
  <w:style w:type="paragraph" w:styleId="ListParagraph">
    <w:name w:val="List Paragraph"/>
    <w:basedOn w:val="Normal"/>
    <w:uiPriority w:val="34"/>
    <w:qFormat/>
    <w:rsid w:val="003D25F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C61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61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61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1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1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15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84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7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4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86F1F-1E22-40BD-82BB-62B170C3C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Romano</dc:creator>
  <cp:keywords/>
  <dc:description/>
  <cp:lastModifiedBy>John Romano</cp:lastModifiedBy>
  <cp:revision>2</cp:revision>
  <cp:lastPrinted>2015-04-30T19:57:00Z</cp:lastPrinted>
  <dcterms:created xsi:type="dcterms:W3CDTF">2015-05-11T14:51:00Z</dcterms:created>
  <dcterms:modified xsi:type="dcterms:W3CDTF">2015-05-11T14:51:00Z</dcterms:modified>
</cp:coreProperties>
</file>